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4E48" w14:textId="77777777" w:rsidR="00207DE0" w:rsidRPr="00207DE0" w:rsidRDefault="00207DE0" w:rsidP="00207DE0">
      <w:pPr>
        <w:jc w:val="center"/>
        <w:rPr>
          <w:b/>
          <w:bCs/>
          <w:sz w:val="28"/>
          <w:szCs w:val="24"/>
        </w:rPr>
      </w:pPr>
      <w:r w:rsidRPr="00207DE0">
        <w:rPr>
          <w:b/>
          <w:bCs/>
          <w:sz w:val="28"/>
          <w:szCs w:val="24"/>
        </w:rPr>
        <w:t>THỂ LỆ</w:t>
      </w:r>
    </w:p>
    <w:p w14:paraId="770BC05F" w14:textId="77777777" w:rsidR="00207DE0" w:rsidRPr="00207DE0" w:rsidRDefault="00207DE0" w:rsidP="00207DE0">
      <w:pPr>
        <w:jc w:val="center"/>
        <w:rPr>
          <w:b/>
          <w:bCs/>
          <w:sz w:val="28"/>
          <w:szCs w:val="24"/>
        </w:rPr>
      </w:pPr>
      <w:r w:rsidRPr="00207DE0">
        <w:rPr>
          <w:b/>
          <w:bCs/>
          <w:sz w:val="28"/>
          <w:szCs w:val="24"/>
        </w:rPr>
        <w:t>BÀI BÁO GỬI ĐĂNG TRÊN</w:t>
      </w:r>
    </w:p>
    <w:p w14:paraId="18E000C3" w14:textId="77777777" w:rsidR="00207DE0" w:rsidRPr="00207DE0" w:rsidRDefault="00207DE0" w:rsidP="00207DE0">
      <w:pPr>
        <w:jc w:val="center"/>
        <w:rPr>
          <w:b/>
          <w:bCs/>
          <w:sz w:val="28"/>
          <w:szCs w:val="24"/>
        </w:rPr>
      </w:pPr>
      <w:r w:rsidRPr="00207DE0">
        <w:rPr>
          <w:b/>
          <w:bCs/>
          <w:sz w:val="28"/>
          <w:szCs w:val="24"/>
        </w:rPr>
        <w:t>TẠP CHÍ KHOA HỌC LẠC HỒNG</w:t>
      </w:r>
    </w:p>
    <w:p w14:paraId="50CD8468" w14:textId="1178FF3B" w:rsidR="00AE548A" w:rsidRPr="00207DE0" w:rsidRDefault="00207DE0" w:rsidP="00207DE0">
      <w:pPr>
        <w:pStyle w:val="ListParagraph"/>
        <w:numPr>
          <w:ilvl w:val="0"/>
          <w:numId w:val="1"/>
        </w:numPr>
        <w:jc w:val="both"/>
        <w:rPr>
          <w:sz w:val="28"/>
          <w:szCs w:val="24"/>
        </w:rPr>
      </w:pPr>
      <w:r w:rsidRPr="00207DE0">
        <w:rPr>
          <w:sz w:val="28"/>
          <w:szCs w:val="24"/>
        </w:rPr>
        <w:t>Bài báo gửi đăng trên Tạp chí Khoa học Lạc Hồng phải là công trình chưa được công bố hoặc đang gửi đăng ở bất kì ấn phẩm nào xuất bản trong nước hoặc quốc tế.</w:t>
      </w:r>
    </w:p>
    <w:p w14:paraId="59D8A0CD" w14:textId="77777777" w:rsidR="00207DE0" w:rsidRPr="00207DE0" w:rsidRDefault="00207DE0" w:rsidP="00207DE0">
      <w:pPr>
        <w:pStyle w:val="ListParagraph"/>
        <w:numPr>
          <w:ilvl w:val="0"/>
          <w:numId w:val="1"/>
        </w:numPr>
        <w:jc w:val="both"/>
        <w:rPr>
          <w:sz w:val="28"/>
          <w:szCs w:val="24"/>
        </w:rPr>
      </w:pPr>
      <w:r w:rsidRPr="00207DE0">
        <w:rPr>
          <w:sz w:val="28"/>
          <w:szCs w:val="24"/>
        </w:rPr>
        <w:t>Bài báo phải đảm bảo ít nhất một trong số các yêu cầu: thông tin những thành</w:t>
      </w:r>
      <w:r w:rsidRPr="00207DE0">
        <w:rPr>
          <w:sz w:val="28"/>
          <w:szCs w:val="24"/>
        </w:rPr>
        <w:t xml:space="preserve"> </w:t>
      </w:r>
      <w:r w:rsidRPr="00207DE0">
        <w:rPr>
          <w:sz w:val="28"/>
          <w:szCs w:val="24"/>
        </w:rPr>
        <w:t>tựu mới, luận điểm mới, phương hướng và phương pháp mới.</w:t>
      </w:r>
    </w:p>
    <w:p w14:paraId="669DBAED" w14:textId="228D31CC" w:rsidR="00207DE0" w:rsidRPr="00207DE0" w:rsidRDefault="00207DE0" w:rsidP="00207DE0">
      <w:pPr>
        <w:pStyle w:val="ListParagraph"/>
        <w:numPr>
          <w:ilvl w:val="0"/>
          <w:numId w:val="1"/>
        </w:numPr>
        <w:jc w:val="both"/>
        <w:rPr>
          <w:sz w:val="28"/>
          <w:szCs w:val="24"/>
        </w:rPr>
      </w:pPr>
      <w:r w:rsidRPr="00207DE0">
        <w:rPr>
          <w:sz w:val="28"/>
          <w:szCs w:val="24"/>
        </w:rPr>
        <w:t>Ban biên tập chỉ nhận và đăng những bài viết tuân thủ theo thể lệ và hình thức trình bày của Tạp chí Khoa học Lạc Hồng.</w:t>
      </w:r>
    </w:p>
    <w:p w14:paraId="4C1909DD" w14:textId="08B31372" w:rsidR="00207DE0" w:rsidRPr="00207DE0" w:rsidRDefault="00207DE0" w:rsidP="00207DE0">
      <w:pPr>
        <w:pStyle w:val="ListParagraph"/>
        <w:numPr>
          <w:ilvl w:val="0"/>
          <w:numId w:val="1"/>
        </w:numPr>
        <w:jc w:val="both"/>
        <w:rPr>
          <w:sz w:val="28"/>
          <w:szCs w:val="24"/>
        </w:rPr>
      </w:pPr>
      <w:r w:rsidRPr="00207DE0">
        <w:rPr>
          <w:sz w:val="28"/>
          <w:szCs w:val="24"/>
        </w:rPr>
        <w:t>Tác giả bài báo hoàn toàn chịu trách nhiệm trước pháp luật về nội dung bài viết, xuất xứ tài liệu trích dẫn, và đạo đức nghiên cứu.</w:t>
      </w:r>
    </w:p>
    <w:p w14:paraId="4F307804" w14:textId="4AB379BF" w:rsidR="00207DE0" w:rsidRDefault="00207DE0" w:rsidP="00207DE0">
      <w:pPr>
        <w:pStyle w:val="ListParagraph"/>
        <w:numPr>
          <w:ilvl w:val="0"/>
          <w:numId w:val="1"/>
        </w:numPr>
        <w:jc w:val="both"/>
        <w:rPr>
          <w:sz w:val="28"/>
          <w:szCs w:val="24"/>
        </w:rPr>
      </w:pPr>
      <w:r w:rsidRPr="00207DE0">
        <w:rPr>
          <w:sz w:val="28"/>
          <w:szCs w:val="24"/>
        </w:rPr>
        <w:t>Sau khi bài báo được chấp nhận đăng, tác giả cần chuyển quyền sở hữu cho Tạp chí Khoa học Lạc Hồng bằng văn bản để được đăng chính thức.</w:t>
      </w:r>
    </w:p>
    <w:p w14:paraId="2BF1C6DB" w14:textId="2B3ED05F" w:rsidR="00207DE0" w:rsidRDefault="00207DE0" w:rsidP="00207DE0">
      <w:pPr>
        <w:jc w:val="both"/>
        <w:rPr>
          <w:sz w:val="28"/>
          <w:szCs w:val="24"/>
        </w:rPr>
      </w:pPr>
    </w:p>
    <w:p w14:paraId="23CCA634" w14:textId="7D10DC9F" w:rsidR="00207DE0" w:rsidRPr="00207DE0" w:rsidRDefault="00207DE0" w:rsidP="00207DE0">
      <w:pPr>
        <w:jc w:val="center"/>
        <w:rPr>
          <w:b/>
          <w:bCs/>
          <w:sz w:val="28"/>
          <w:szCs w:val="24"/>
        </w:rPr>
      </w:pPr>
    </w:p>
    <w:p w14:paraId="28DEAA12" w14:textId="77777777" w:rsidR="00207DE0" w:rsidRPr="00207DE0" w:rsidRDefault="00207DE0" w:rsidP="00207DE0">
      <w:pPr>
        <w:jc w:val="center"/>
        <w:rPr>
          <w:b/>
          <w:bCs/>
          <w:sz w:val="28"/>
          <w:szCs w:val="24"/>
        </w:rPr>
      </w:pPr>
      <w:r w:rsidRPr="00207DE0">
        <w:rPr>
          <w:b/>
          <w:bCs/>
          <w:sz w:val="28"/>
          <w:szCs w:val="24"/>
        </w:rPr>
        <w:t>RULES</w:t>
      </w:r>
    </w:p>
    <w:p w14:paraId="012F2E8A" w14:textId="55257B61" w:rsidR="00207DE0" w:rsidRPr="00207DE0" w:rsidRDefault="00207DE0" w:rsidP="00207DE0">
      <w:pPr>
        <w:jc w:val="center"/>
        <w:rPr>
          <w:b/>
          <w:bCs/>
          <w:sz w:val="28"/>
          <w:szCs w:val="24"/>
        </w:rPr>
      </w:pPr>
      <w:r w:rsidRPr="00207DE0">
        <w:rPr>
          <w:b/>
          <w:bCs/>
          <w:sz w:val="28"/>
          <w:szCs w:val="24"/>
        </w:rPr>
        <w:t>ARTICLES SUBMITTED ON LAC HONG UNIVERSITY’S</w:t>
      </w:r>
    </w:p>
    <w:p w14:paraId="0A1907E1" w14:textId="77777777" w:rsidR="00207DE0" w:rsidRPr="00207DE0" w:rsidRDefault="00207DE0" w:rsidP="00207DE0">
      <w:pPr>
        <w:jc w:val="center"/>
        <w:rPr>
          <w:b/>
          <w:bCs/>
          <w:sz w:val="28"/>
          <w:szCs w:val="24"/>
        </w:rPr>
      </w:pPr>
      <w:r w:rsidRPr="00207DE0">
        <w:rPr>
          <w:b/>
          <w:bCs/>
          <w:sz w:val="28"/>
          <w:szCs w:val="24"/>
        </w:rPr>
        <w:t>JOURNAL OF SCIENCE</w:t>
      </w:r>
    </w:p>
    <w:p w14:paraId="7D4FE880" w14:textId="77777777" w:rsidR="00207DE0" w:rsidRPr="00207DE0" w:rsidRDefault="00207DE0" w:rsidP="00207DE0">
      <w:pPr>
        <w:jc w:val="both"/>
        <w:rPr>
          <w:sz w:val="28"/>
          <w:szCs w:val="24"/>
        </w:rPr>
      </w:pPr>
      <w:r w:rsidRPr="00207DE0">
        <w:rPr>
          <w:sz w:val="28"/>
          <w:szCs w:val="24"/>
        </w:rPr>
        <w:t>1. The article submitted for publication in Lac Hong University’s Journal of Science must not be a work already published or in progress of submission for publication in any domestic or international publication.</w:t>
      </w:r>
    </w:p>
    <w:p w14:paraId="7D9770D1" w14:textId="77777777" w:rsidR="00207DE0" w:rsidRPr="00207DE0" w:rsidRDefault="00207DE0" w:rsidP="00207DE0">
      <w:pPr>
        <w:jc w:val="both"/>
        <w:rPr>
          <w:sz w:val="28"/>
          <w:szCs w:val="24"/>
        </w:rPr>
      </w:pPr>
      <w:r w:rsidRPr="00207DE0">
        <w:rPr>
          <w:sz w:val="28"/>
          <w:szCs w:val="24"/>
        </w:rPr>
        <w:t>2. The article must meet at least one of the requirements: new achievements, new theses, or new methods and methodology.</w:t>
      </w:r>
    </w:p>
    <w:p w14:paraId="35D00354" w14:textId="77777777" w:rsidR="00207DE0" w:rsidRPr="00207DE0" w:rsidRDefault="00207DE0" w:rsidP="00207DE0">
      <w:pPr>
        <w:jc w:val="both"/>
        <w:rPr>
          <w:sz w:val="28"/>
          <w:szCs w:val="24"/>
        </w:rPr>
      </w:pPr>
      <w:r w:rsidRPr="00207DE0">
        <w:rPr>
          <w:sz w:val="28"/>
          <w:szCs w:val="24"/>
        </w:rPr>
        <w:t>3. The Editorial Board only accepts and publishes articles that adhere to the rules and format of Lac Hong University’s Journal of Science.</w:t>
      </w:r>
    </w:p>
    <w:p w14:paraId="081C7BAB" w14:textId="77777777" w:rsidR="00207DE0" w:rsidRPr="00207DE0" w:rsidRDefault="00207DE0" w:rsidP="00207DE0">
      <w:pPr>
        <w:jc w:val="both"/>
        <w:rPr>
          <w:sz w:val="28"/>
          <w:szCs w:val="24"/>
        </w:rPr>
      </w:pPr>
      <w:r w:rsidRPr="00207DE0">
        <w:rPr>
          <w:sz w:val="28"/>
          <w:szCs w:val="24"/>
        </w:rPr>
        <w:t>4. The author of the article takes full legal responsibility for the article’s content, citations, and research ethics.</w:t>
      </w:r>
    </w:p>
    <w:p w14:paraId="0AECC7C3" w14:textId="47C113E8" w:rsidR="00207DE0" w:rsidRDefault="00207DE0" w:rsidP="00207DE0">
      <w:pPr>
        <w:jc w:val="both"/>
        <w:rPr>
          <w:sz w:val="28"/>
          <w:szCs w:val="24"/>
        </w:rPr>
      </w:pPr>
      <w:r w:rsidRPr="00207DE0">
        <w:rPr>
          <w:sz w:val="28"/>
          <w:szCs w:val="24"/>
        </w:rPr>
        <w:t>5. After the article gets approval, the author must formally transfer ownership to Lac Hong University’s Journal of Science in writing for official publication.</w:t>
      </w:r>
    </w:p>
    <w:p w14:paraId="0C57854F" w14:textId="14A1F268" w:rsidR="00207DE0" w:rsidRDefault="00207DE0" w:rsidP="00207DE0">
      <w:pPr>
        <w:jc w:val="both"/>
        <w:rPr>
          <w:sz w:val="28"/>
          <w:szCs w:val="24"/>
        </w:rPr>
      </w:pPr>
    </w:p>
    <w:p w14:paraId="23DD36EE" w14:textId="7891164F" w:rsidR="00207DE0" w:rsidRDefault="00207DE0" w:rsidP="00207DE0">
      <w:pPr>
        <w:jc w:val="both"/>
        <w:rPr>
          <w:sz w:val="28"/>
          <w:szCs w:val="24"/>
        </w:rPr>
      </w:pPr>
    </w:p>
    <w:p w14:paraId="7111CA55" w14:textId="528C25F9" w:rsidR="00207DE0" w:rsidRDefault="00207DE0" w:rsidP="00207DE0">
      <w:pPr>
        <w:jc w:val="both"/>
        <w:rPr>
          <w:sz w:val="28"/>
          <w:szCs w:val="24"/>
        </w:rPr>
      </w:pPr>
    </w:p>
    <w:p w14:paraId="6599AE7A" w14:textId="53C7632C" w:rsidR="00207DE0" w:rsidRDefault="00207DE0" w:rsidP="00207DE0">
      <w:pPr>
        <w:jc w:val="both"/>
        <w:rPr>
          <w:sz w:val="28"/>
          <w:szCs w:val="24"/>
        </w:rPr>
      </w:pPr>
    </w:p>
    <w:p w14:paraId="23347B8F" w14:textId="2F74D7FE" w:rsidR="00207DE0" w:rsidRDefault="00207DE0" w:rsidP="00207DE0">
      <w:pPr>
        <w:jc w:val="both"/>
        <w:rPr>
          <w:sz w:val="28"/>
          <w:szCs w:val="24"/>
        </w:rPr>
      </w:pPr>
    </w:p>
    <w:p w14:paraId="308F0A35" w14:textId="7A877269" w:rsidR="00207DE0" w:rsidRDefault="00207DE0" w:rsidP="00207DE0">
      <w:pPr>
        <w:jc w:val="both"/>
        <w:rPr>
          <w:sz w:val="28"/>
          <w:szCs w:val="24"/>
        </w:rPr>
      </w:pPr>
    </w:p>
    <w:p w14:paraId="393D1A36" w14:textId="78234B07" w:rsidR="00207DE0" w:rsidRDefault="00207DE0" w:rsidP="00207DE0">
      <w:pPr>
        <w:jc w:val="both"/>
        <w:rPr>
          <w:sz w:val="28"/>
          <w:szCs w:val="24"/>
        </w:rPr>
      </w:pPr>
    </w:p>
    <w:p w14:paraId="7D023B55" w14:textId="77777777" w:rsidR="00207DE0" w:rsidRPr="00207DE0" w:rsidRDefault="00207DE0" w:rsidP="00207DE0">
      <w:pPr>
        <w:jc w:val="both"/>
        <w:rPr>
          <w:sz w:val="28"/>
          <w:szCs w:val="24"/>
        </w:rPr>
      </w:pPr>
    </w:p>
    <w:sectPr w:rsidR="00207DE0" w:rsidRPr="00207DE0" w:rsidSect="00E91E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374E0"/>
    <w:multiLevelType w:val="hybridMultilevel"/>
    <w:tmpl w:val="3CC6C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E0"/>
    <w:rsid w:val="00207DE0"/>
    <w:rsid w:val="00AE548A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D2440"/>
  <w15:chartTrackingRefBased/>
  <w15:docId w15:val="{A3681033-5927-48E1-813B-C11EA24E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2024-06-14T03:20:00Z</dcterms:created>
  <dcterms:modified xsi:type="dcterms:W3CDTF">2024-06-14T03:24:00Z</dcterms:modified>
</cp:coreProperties>
</file>